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BB61" w14:textId="77777777" w:rsidR="009D4065" w:rsidRPr="009F6157" w:rsidRDefault="00000000">
      <w:pPr>
        <w:pStyle w:val="Heading1"/>
        <w:rPr>
          <w:sz w:val="16"/>
          <w:szCs w:val="16"/>
        </w:rPr>
      </w:pPr>
      <w:r w:rsidRPr="009F6157">
        <w:rPr>
          <w:sz w:val="24"/>
          <w:szCs w:val="24"/>
        </w:rPr>
        <w:t>Risk Assessment – Milk the Cow Hire (HSE/AAIAC Style)</w:t>
      </w:r>
    </w:p>
    <w:p w14:paraId="1C425800" w14:textId="77777777" w:rsidR="009D4065" w:rsidRPr="009F6157" w:rsidRDefault="00000000">
      <w:pPr>
        <w:pStyle w:val="Heading2"/>
        <w:rPr>
          <w:sz w:val="16"/>
          <w:szCs w:val="16"/>
        </w:rPr>
      </w:pPr>
      <w:r w:rsidRPr="009F6157">
        <w:rPr>
          <w:sz w:val="16"/>
          <w:szCs w:val="16"/>
        </w:rPr>
        <w:t>Activity Description</w:t>
      </w:r>
    </w:p>
    <w:p w14:paraId="3836B0B9" w14:textId="77777777" w:rsidR="009D4065" w:rsidRPr="009F6157" w:rsidRDefault="00000000">
      <w:pPr>
        <w:rPr>
          <w:sz w:val="12"/>
          <w:szCs w:val="12"/>
        </w:rPr>
      </w:pPr>
      <w:r w:rsidRPr="009F6157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25266FF1" w14:textId="77777777" w:rsidR="009D4065" w:rsidRPr="009F6157" w:rsidRDefault="00000000">
      <w:pPr>
        <w:pStyle w:val="Heading2"/>
        <w:rPr>
          <w:sz w:val="16"/>
          <w:szCs w:val="16"/>
        </w:rPr>
      </w:pPr>
      <w:r w:rsidRPr="009F6157">
        <w:rPr>
          <w:sz w:val="16"/>
          <w:szCs w:val="16"/>
        </w:rPr>
        <w:t>Persons at Risk</w:t>
      </w:r>
    </w:p>
    <w:p w14:paraId="4EA13602" w14:textId="77777777" w:rsidR="009D4065" w:rsidRPr="009F6157" w:rsidRDefault="00000000">
      <w:pPr>
        <w:rPr>
          <w:sz w:val="12"/>
          <w:szCs w:val="12"/>
        </w:rPr>
      </w:pPr>
      <w:r w:rsidRPr="009F6157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5"/>
        <w:gridCol w:w="1728"/>
        <w:gridCol w:w="1725"/>
        <w:gridCol w:w="1727"/>
        <w:gridCol w:w="1725"/>
      </w:tblGrid>
      <w:tr w:rsidR="009D4065" w:rsidRPr="009F6157" w14:paraId="75EC61FF" w14:textId="77777777">
        <w:tc>
          <w:tcPr>
            <w:tcW w:w="1728" w:type="dxa"/>
          </w:tcPr>
          <w:p w14:paraId="19A1D32E" w14:textId="77777777" w:rsidR="009D4065" w:rsidRPr="009F6157" w:rsidRDefault="00000000">
            <w:pPr>
              <w:rPr>
                <w:sz w:val="12"/>
                <w:szCs w:val="12"/>
              </w:rPr>
            </w:pPr>
            <w:r w:rsidRPr="009F6157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702F4720" w14:textId="77777777" w:rsidR="009D4065" w:rsidRPr="009F6157" w:rsidRDefault="00000000">
            <w:pPr>
              <w:rPr>
                <w:sz w:val="12"/>
                <w:szCs w:val="12"/>
              </w:rPr>
            </w:pPr>
            <w:r w:rsidRPr="009F6157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60C89866" w14:textId="77777777" w:rsidR="009D4065" w:rsidRPr="009F6157" w:rsidRDefault="00000000">
            <w:pPr>
              <w:rPr>
                <w:sz w:val="12"/>
                <w:szCs w:val="12"/>
              </w:rPr>
            </w:pPr>
            <w:r w:rsidRPr="009F6157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0A8B71FA" w14:textId="77777777" w:rsidR="009D4065" w:rsidRPr="009F6157" w:rsidRDefault="00000000">
            <w:pPr>
              <w:rPr>
                <w:sz w:val="12"/>
                <w:szCs w:val="12"/>
              </w:rPr>
            </w:pPr>
            <w:r w:rsidRPr="009F6157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22A02D08" w14:textId="77777777" w:rsidR="009D4065" w:rsidRPr="009F6157" w:rsidRDefault="00000000">
            <w:pPr>
              <w:rPr>
                <w:sz w:val="12"/>
                <w:szCs w:val="12"/>
              </w:rPr>
            </w:pPr>
            <w:r w:rsidRPr="009F6157">
              <w:rPr>
                <w:sz w:val="12"/>
                <w:szCs w:val="12"/>
              </w:rPr>
              <w:t>Residual Risk</w:t>
            </w:r>
          </w:p>
        </w:tc>
      </w:tr>
      <w:tr w:rsidR="00A3696B" w:rsidRPr="009F6157" w14:paraId="48C4800C" w14:textId="77777777">
        <w:tc>
          <w:tcPr>
            <w:tcW w:w="1726" w:type="dxa"/>
            <w:vAlign w:val="center"/>
          </w:tcPr>
          <w:p w14:paraId="08786887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0E4EC44F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7ECDC630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739282F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Use safe lifting techniques and team lifts where required; secure the Milk the Cow unit and accessories during transport and setup.</w:t>
            </w:r>
          </w:p>
        </w:tc>
        <w:tc>
          <w:tcPr>
            <w:tcW w:w="1725" w:type="dxa"/>
            <w:vAlign w:val="center"/>
          </w:tcPr>
          <w:p w14:paraId="26C75995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5C1C0C70" w14:textId="77777777">
        <w:tc>
          <w:tcPr>
            <w:tcW w:w="1726" w:type="dxa"/>
            <w:vAlign w:val="center"/>
          </w:tcPr>
          <w:p w14:paraId="35711ACF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 contact with cow unit</w:t>
            </w:r>
          </w:p>
        </w:tc>
        <w:tc>
          <w:tcPr>
            <w:tcW w:w="1728" w:type="dxa"/>
            <w:vAlign w:val="center"/>
          </w:tcPr>
          <w:p w14:paraId="4F1E57DB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A1D5289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1F433C7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Use the equipment only as designed; provide clear instructions; prohibit climbing, sitting or rough handling of the unit; supervise use.</w:t>
            </w:r>
          </w:p>
        </w:tc>
        <w:tc>
          <w:tcPr>
            <w:tcW w:w="1725" w:type="dxa"/>
            <w:vAlign w:val="center"/>
          </w:tcPr>
          <w:p w14:paraId="00732340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405077F5" w14:textId="77777777">
        <w:tc>
          <w:tcPr>
            <w:tcW w:w="1726" w:type="dxa"/>
            <w:vAlign w:val="center"/>
          </w:tcPr>
          <w:p w14:paraId="3B161BC0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Moving or operating milking mechanism causing hand/finger injury</w:t>
            </w:r>
          </w:p>
        </w:tc>
        <w:tc>
          <w:tcPr>
            <w:tcW w:w="1728" w:type="dxa"/>
            <w:vAlign w:val="center"/>
          </w:tcPr>
          <w:p w14:paraId="5A336BBE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1B92D72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8112497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Demonstrate correct operation; keep fingers clear of moving or pinch points; do not interfere with mechanisms while in operation.</w:t>
            </w:r>
          </w:p>
        </w:tc>
        <w:tc>
          <w:tcPr>
            <w:tcW w:w="1725" w:type="dxa"/>
            <w:vAlign w:val="center"/>
          </w:tcPr>
          <w:p w14:paraId="04B574DA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10A034F5" w14:textId="77777777">
        <w:tc>
          <w:tcPr>
            <w:tcW w:w="1726" w:type="dxa"/>
            <w:vAlign w:val="center"/>
          </w:tcPr>
          <w:p w14:paraId="6A16C4A6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Liquid/water spill creating slip hazard</w:t>
            </w:r>
          </w:p>
        </w:tc>
        <w:tc>
          <w:tcPr>
            <w:tcW w:w="1728" w:type="dxa"/>
            <w:vAlign w:val="center"/>
          </w:tcPr>
          <w:p w14:paraId="0682FB8F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69F95BF6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E49E35B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Check the unit before use; contain spills promptly; keep the surrounding floor clean and dry; stop play if the area becomes slippery.</w:t>
            </w:r>
          </w:p>
        </w:tc>
        <w:tc>
          <w:tcPr>
            <w:tcW w:w="1725" w:type="dxa"/>
            <w:vAlign w:val="center"/>
          </w:tcPr>
          <w:p w14:paraId="13A3DE9F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0089BD02" w14:textId="77777777">
        <w:tc>
          <w:tcPr>
            <w:tcW w:w="1726" w:type="dxa"/>
            <w:vAlign w:val="center"/>
          </w:tcPr>
          <w:p w14:paraId="6D1C6182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74D5B581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45A10AAD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E236F94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Where electrically powered, inspect plugs and cables before use; route cables safely away from walkways; isolate defective equipment.</w:t>
            </w:r>
          </w:p>
        </w:tc>
        <w:tc>
          <w:tcPr>
            <w:tcW w:w="1725" w:type="dxa"/>
            <w:vAlign w:val="center"/>
          </w:tcPr>
          <w:p w14:paraId="407C6DB6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50190993" w14:textId="77777777">
        <w:tc>
          <w:tcPr>
            <w:tcW w:w="1726" w:type="dxa"/>
            <w:vAlign w:val="center"/>
          </w:tcPr>
          <w:p w14:paraId="3F2499B1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Trips around equipment or cables</w:t>
            </w:r>
          </w:p>
        </w:tc>
        <w:tc>
          <w:tcPr>
            <w:tcW w:w="1728" w:type="dxa"/>
            <w:vAlign w:val="center"/>
          </w:tcPr>
          <w:p w14:paraId="7A28FC55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116536CD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2F41BEE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Keep the floor clear of cables, containers, bags and other equipment; route cables away from pedestrian routes.</w:t>
            </w:r>
          </w:p>
        </w:tc>
        <w:tc>
          <w:tcPr>
            <w:tcW w:w="1725" w:type="dxa"/>
            <w:vAlign w:val="center"/>
          </w:tcPr>
          <w:p w14:paraId="19E061EA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54F24E50" w14:textId="77777777">
        <w:tc>
          <w:tcPr>
            <w:tcW w:w="1726" w:type="dxa"/>
            <w:vAlign w:val="center"/>
          </w:tcPr>
          <w:p w14:paraId="6B9135C0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Liquid contact / hygiene risk</w:t>
            </w:r>
          </w:p>
        </w:tc>
        <w:tc>
          <w:tcPr>
            <w:tcW w:w="1728" w:type="dxa"/>
            <w:vAlign w:val="center"/>
          </w:tcPr>
          <w:p w14:paraId="3CC7EF6D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D38F8FF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DB524A7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Use clean, suitable water/liquid as specified for the game; clean and sanitise contact surfaces as required; do not allow drinking of game liquid.</w:t>
            </w:r>
          </w:p>
        </w:tc>
        <w:tc>
          <w:tcPr>
            <w:tcW w:w="1725" w:type="dxa"/>
            <w:vAlign w:val="center"/>
          </w:tcPr>
          <w:p w14:paraId="594C0896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31AFDBB6" w14:textId="77777777">
        <w:tc>
          <w:tcPr>
            <w:tcW w:w="1726" w:type="dxa"/>
            <w:vAlign w:val="center"/>
          </w:tcPr>
          <w:p w14:paraId="6EB33B83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6CFEF25E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BA50201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44A8B99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Give a clear safety briefing; prohibit striking, kicking, climbing on or tampering with the equipment; stop unsafe behaviour.</w:t>
            </w:r>
          </w:p>
        </w:tc>
        <w:tc>
          <w:tcPr>
            <w:tcW w:w="1725" w:type="dxa"/>
            <w:vAlign w:val="center"/>
          </w:tcPr>
          <w:p w14:paraId="4ADA3F01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548368E1" w14:textId="77777777">
        <w:tc>
          <w:tcPr>
            <w:tcW w:w="1726" w:type="dxa"/>
            <w:vAlign w:val="center"/>
          </w:tcPr>
          <w:p w14:paraId="428CA07F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27F5F7A3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229F757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F029740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Control player numbers and queues; maintain a clear operating and spectator area.</w:t>
            </w:r>
          </w:p>
        </w:tc>
        <w:tc>
          <w:tcPr>
            <w:tcW w:w="1725" w:type="dxa"/>
            <w:vAlign w:val="center"/>
          </w:tcPr>
          <w:p w14:paraId="61715980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052C6D88" w14:textId="77777777">
        <w:tc>
          <w:tcPr>
            <w:tcW w:w="1726" w:type="dxa"/>
            <w:vAlign w:val="center"/>
          </w:tcPr>
          <w:p w14:paraId="505B505C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 collision around game</w:t>
            </w:r>
          </w:p>
        </w:tc>
        <w:tc>
          <w:tcPr>
            <w:tcW w:w="1728" w:type="dxa"/>
            <w:vAlign w:val="center"/>
          </w:tcPr>
          <w:p w14:paraId="5A26C458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C474587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543128C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Maintain adequate space around the unit; control queues and prevent running or rough play.</w:t>
            </w:r>
          </w:p>
        </w:tc>
        <w:tc>
          <w:tcPr>
            <w:tcW w:w="1725" w:type="dxa"/>
            <w:vAlign w:val="center"/>
          </w:tcPr>
          <w:p w14:paraId="292B8224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512EAFB7" w14:textId="77777777">
        <w:tc>
          <w:tcPr>
            <w:tcW w:w="1726" w:type="dxa"/>
            <w:vAlign w:val="center"/>
          </w:tcPr>
          <w:p w14:paraId="1472B4B4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Damaged cow unit, mechanism or accessories</w:t>
            </w:r>
          </w:p>
        </w:tc>
        <w:tc>
          <w:tcPr>
            <w:tcW w:w="1728" w:type="dxa"/>
            <w:vAlign w:val="center"/>
          </w:tcPr>
          <w:p w14:paraId="0F8B1D02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6E4915E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9A9B377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 xml:space="preserve">Inspect the unit, operating mechanism, containers and </w:t>
            </w:r>
            <w:r w:rsidRPr="009F6157">
              <w:rPr>
                <w:rFonts w:ascii="Arial" w:hAnsi="Arial"/>
                <w:sz w:val="14"/>
                <w:szCs w:val="20"/>
              </w:rPr>
              <w:lastRenderedPageBreak/>
              <w:t>accessories before each session; remove damaged equipment from use.</w:t>
            </w:r>
          </w:p>
        </w:tc>
        <w:tc>
          <w:tcPr>
            <w:tcW w:w="1725" w:type="dxa"/>
            <w:vAlign w:val="center"/>
          </w:tcPr>
          <w:p w14:paraId="2E56C0C9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A3696B" w:rsidRPr="009F6157" w14:paraId="41FE42E3" w14:textId="77777777">
        <w:tc>
          <w:tcPr>
            <w:tcW w:w="1726" w:type="dxa"/>
            <w:vAlign w:val="center"/>
          </w:tcPr>
          <w:p w14:paraId="0717F160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3C93A6F3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7787F2A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34B31B4A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Provide adequate lighting so the unit, operating mechanism, floor and surrounding hazards are clearly visible.</w:t>
            </w:r>
          </w:p>
        </w:tc>
        <w:tc>
          <w:tcPr>
            <w:tcW w:w="1725" w:type="dxa"/>
            <w:vAlign w:val="center"/>
          </w:tcPr>
          <w:p w14:paraId="562AC617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0650690D" w14:textId="77777777">
        <w:tc>
          <w:tcPr>
            <w:tcW w:w="1726" w:type="dxa"/>
            <w:vAlign w:val="center"/>
          </w:tcPr>
          <w:p w14:paraId="5258D2D5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349D2373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B65C61A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A6D8652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Follow manufacturer/event guidance where available; provide clear instructions and appropriate supervision, particularly for children.</w:t>
            </w:r>
          </w:p>
        </w:tc>
        <w:tc>
          <w:tcPr>
            <w:tcW w:w="1725" w:type="dxa"/>
            <w:vAlign w:val="center"/>
          </w:tcPr>
          <w:p w14:paraId="36C6DE71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6FE89076" w14:textId="77777777">
        <w:tc>
          <w:tcPr>
            <w:tcW w:w="1726" w:type="dxa"/>
            <w:vAlign w:val="center"/>
          </w:tcPr>
          <w:p w14:paraId="55DABC96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4381AE6B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10D163C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E1AF40E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Operate on a clean, dry and level surface; remove spillages promptly and keep access routes clear.</w:t>
            </w:r>
          </w:p>
        </w:tc>
        <w:tc>
          <w:tcPr>
            <w:tcW w:w="1725" w:type="dxa"/>
            <w:vAlign w:val="center"/>
          </w:tcPr>
          <w:p w14:paraId="7B11AB61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27EB0058" w14:textId="77777777">
        <w:tc>
          <w:tcPr>
            <w:tcW w:w="1726" w:type="dxa"/>
            <w:vAlign w:val="center"/>
          </w:tcPr>
          <w:p w14:paraId="47FAF22F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Spectators interfering with operation</w:t>
            </w:r>
          </w:p>
        </w:tc>
        <w:tc>
          <w:tcPr>
            <w:tcW w:w="1728" w:type="dxa"/>
            <w:vAlign w:val="center"/>
          </w:tcPr>
          <w:p w14:paraId="0129BD89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3958D6AF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2030CDF8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Define the operating area and prevent spectators from interfering with the mechanism or participant during play.</w:t>
            </w:r>
          </w:p>
        </w:tc>
        <w:tc>
          <w:tcPr>
            <w:tcW w:w="1725" w:type="dxa"/>
            <w:vAlign w:val="center"/>
          </w:tcPr>
          <w:p w14:paraId="0B5A7299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3696B" w:rsidRPr="009F6157" w14:paraId="038F9708" w14:textId="77777777">
        <w:tc>
          <w:tcPr>
            <w:tcW w:w="1726" w:type="dxa"/>
            <w:vAlign w:val="center"/>
          </w:tcPr>
          <w:p w14:paraId="7D79029C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2666284A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8245E0C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638D0EB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2CB3AA0E" w14:textId="77777777" w:rsidR="00A3696B" w:rsidRPr="009F6157" w:rsidRDefault="00000000">
            <w:pPr>
              <w:rPr>
                <w:sz w:val="20"/>
                <w:szCs w:val="20"/>
              </w:rPr>
            </w:pPr>
            <w:r w:rsidRPr="009F6157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36A1CD5F" w14:textId="77777777" w:rsidR="009D4065" w:rsidRPr="009F6157" w:rsidRDefault="00000000">
      <w:pPr>
        <w:pStyle w:val="Heading2"/>
        <w:rPr>
          <w:sz w:val="16"/>
          <w:szCs w:val="16"/>
        </w:rPr>
      </w:pPr>
      <w:r w:rsidRPr="009F6157">
        <w:rPr>
          <w:sz w:val="16"/>
          <w:szCs w:val="16"/>
        </w:rPr>
        <w:t>Operational Controls</w:t>
      </w:r>
    </w:p>
    <w:p w14:paraId="78508994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Set up the Milk the Cow game on a suitable, stable and level surface with adequate clearance around the unit.</w:t>
      </w:r>
    </w:p>
    <w:p w14:paraId="44BAEB53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Give participants a clear safety briefing covering correct operation, hygiene, spill control and prohibited behaviour.</w:t>
      </w:r>
    </w:p>
    <w:p w14:paraId="51E2B308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Maintain appropriate supervision and control player numbers, queues and spectator access.</w:t>
      </w:r>
    </w:p>
    <w:p w14:paraId="00FB189F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Keep the operating mechanism and any liquid contained; clean spills promptly and maintain a safe, dry surrounding floor.</w:t>
      </w:r>
    </w:p>
    <w:p w14:paraId="3BEC2FA7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Stop activity immediately if the mechanism becomes damaged or unsafe, liquid escapes, unsafe behaviour occurs or the playing area becomes hazardous.</w:t>
      </w:r>
    </w:p>
    <w:p w14:paraId="6EECF3BB" w14:textId="77777777" w:rsidR="009D4065" w:rsidRPr="009F6157" w:rsidRDefault="00000000">
      <w:pPr>
        <w:pStyle w:val="Heading2"/>
        <w:rPr>
          <w:sz w:val="16"/>
          <w:szCs w:val="16"/>
        </w:rPr>
      </w:pPr>
      <w:r w:rsidRPr="009F6157">
        <w:rPr>
          <w:sz w:val="16"/>
          <w:szCs w:val="16"/>
        </w:rPr>
        <w:t>Emergency Procedures</w:t>
      </w:r>
    </w:p>
    <w:p w14:paraId="134F3EFA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Stop the Milk the Cow activity immediately following any incident.</w:t>
      </w:r>
    </w:p>
    <w:p w14:paraId="622FC1FA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Provide first aid where required and contact emergency services if necessary.</w:t>
      </w:r>
    </w:p>
    <w:p w14:paraId="5D3186C2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Isolate damaged equipment and clean or cordon off any spill before further use.</w:t>
      </w:r>
    </w:p>
    <w:p w14:paraId="500BB2BE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Record all accidents and near misses.</w:t>
      </w:r>
    </w:p>
    <w:p w14:paraId="6BD4FCEF" w14:textId="77777777" w:rsidR="009D4065" w:rsidRPr="009F6157" w:rsidRDefault="00000000">
      <w:pPr>
        <w:pStyle w:val="Heading2"/>
        <w:rPr>
          <w:sz w:val="16"/>
          <w:szCs w:val="16"/>
        </w:rPr>
      </w:pPr>
      <w:r w:rsidRPr="009F6157">
        <w:rPr>
          <w:sz w:val="16"/>
          <w:szCs w:val="16"/>
        </w:rPr>
        <w:t>Inspection Checklist</w:t>
      </w:r>
    </w:p>
    <w:p w14:paraId="64F85BD3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Cow unit and structure free from damage.</w:t>
      </w:r>
    </w:p>
    <w:p w14:paraId="26E7A95C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Milking/operating mechanism secure and functioning correctly.</w:t>
      </w:r>
    </w:p>
    <w:p w14:paraId="205903FE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No sharp edges, loose fittings or exposed defects.</w:t>
      </w:r>
    </w:p>
    <w:p w14:paraId="11FAEB63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Any electrical supply, plug and cables free from visible damage where applicable.</w:t>
      </w:r>
    </w:p>
    <w:p w14:paraId="6224ECB6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Liquid container/system clean, secure and free from leakage.</w:t>
      </w:r>
    </w:p>
    <w:p w14:paraId="3D99E15A" w14:textId="77777777" w:rsidR="009D4065" w:rsidRPr="009F6157" w:rsidRDefault="00000000">
      <w:pPr>
        <w:pStyle w:val="Heading2"/>
        <w:rPr>
          <w:sz w:val="16"/>
          <w:szCs w:val="16"/>
        </w:rPr>
      </w:pPr>
      <w:r w:rsidRPr="009F6157">
        <w:rPr>
          <w:sz w:val="16"/>
          <w:szCs w:val="16"/>
        </w:rPr>
        <w:t>Training Requirements</w:t>
      </w:r>
    </w:p>
    <w:p w14:paraId="53670E5D" w14:textId="77777777" w:rsidR="009D4065" w:rsidRPr="009F6157" w:rsidRDefault="00000000">
      <w:pPr>
        <w:pStyle w:val="ListBullet"/>
        <w:rPr>
          <w:sz w:val="12"/>
          <w:szCs w:val="12"/>
        </w:rPr>
      </w:pPr>
      <w:r w:rsidRPr="009F6157">
        <w:rPr>
          <w:sz w:val="20"/>
          <w:szCs w:val="20"/>
        </w:rPr>
        <w:t> Staff trained in safe Milk the Cow operation, manual handling, participant briefing, hygiene and spill control, supervision, emergency procedures and equipment inspection.</w:t>
      </w:r>
    </w:p>
    <w:sectPr w:rsidR="009D4065" w:rsidRPr="009F61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707708"/>
    <w:rsid w:val="009854CF"/>
    <w:rsid w:val="009D4065"/>
    <w:rsid w:val="009F6157"/>
    <w:rsid w:val="00A3696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CD8D24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2026-08-07T14:11:00Z</dcterms:created>
  <dcterms:modified xsi:type="dcterms:W3CDTF">2026-08-07T14:11:00Z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